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5A053CF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95439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51DBFCDC" w:rsidR="00884471" w:rsidRPr="00074AA2" w:rsidRDefault="001C6E08" w:rsidP="001C6E08">
                            <w:pPr>
                              <w:jc w:val="left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74AA2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Fundamentación Teórica del Componente Académico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68.8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" filled="f" stroked="f">
                <v:textbox style="mso-fit-shape-to-text:t">
                  <w:txbxContent>
                    <w:p w14:paraId="4794973F" w14:textId="51DBFCDC" w:rsidR="00884471" w:rsidRPr="00074AA2" w:rsidRDefault="001C6E08" w:rsidP="001C6E08">
                      <w:pPr>
                        <w:jc w:val="left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074AA2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Fundamentación Teórica del Componente Académico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69DFB129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A661EA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69DFB129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A661EA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bookmarkEnd w:id="0"/>
    <w:p w14:paraId="7CBBEE2F" w14:textId="35A9B5E9" w:rsidR="001C6E08" w:rsidRDefault="001C6E08" w:rsidP="001C6E08">
      <w:pPr>
        <w:pStyle w:val="Ttulo1"/>
        <w:spacing w:line="360" w:lineRule="auto"/>
        <w:jc w:val="left"/>
        <w:rPr>
          <w:i/>
          <w:color w:val="000000"/>
        </w:rPr>
      </w:pPr>
      <w:r w:rsidRPr="001C6E08">
        <w:rPr>
          <w:rFonts w:ascii="Book Antiqua" w:hAnsi="Book Antiqua"/>
          <w:color w:val="002060"/>
          <w:sz w:val="32"/>
          <w:szCs w:val="32"/>
        </w:rPr>
        <w:t>Fundamentación teórica del componente académico</w:t>
      </w:r>
    </w:p>
    <w:p w14:paraId="285FE07C" w14:textId="77777777" w:rsidR="00A661EA" w:rsidRDefault="00A661EA" w:rsidP="00A661EA">
      <w:pP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Se refiere al contenido que observa y apropia el estudiante en el aula a distancia, estos deben ser amplios y que abarquen la intencionalidades y alcance del componente académico desarrollado por unidades, se refiere al contenido que debe apropiar el estudiante, dinamizando con apoyo audiovisual. </w:t>
      </w:r>
    </w:p>
    <w:tbl>
      <w:tblPr>
        <w:tblStyle w:val="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A661EA" w14:paraId="37B4F8C1" w14:textId="77777777" w:rsidTr="004B2FE0">
        <w:tc>
          <w:tcPr>
            <w:tcW w:w="8828" w:type="dxa"/>
            <w:shd w:val="clear" w:color="auto" w:fill="002060"/>
          </w:tcPr>
          <w:p w14:paraId="0133B50A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rFonts w:eastAsia="Century Gothic" w:cs="Century Gothic"/>
                <w:b/>
                <w:color w:val="FFFFFF"/>
              </w:rPr>
              <w:t>Descripción</w:t>
            </w:r>
          </w:p>
        </w:tc>
      </w:tr>
      <w:tr w:rsidR="00A661EA" w14:paraId="0D12938C" w14:textId="77777777" w:rsidTr="004B2FE0">
        <w:tc>
          <w:tcPr>
            <w:tcW w:w="8828" w:type="dxa"/>
          </w:tcPr>
          <w:p w14:paraId="34B7DFD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entury Gothic" w:cs="Century Gothic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 fundamentación teórica del componente académico se expresa como resultado de la producción intelectual del profesor tutor en consideración con las temáticas a abordar, apoyándose con la referenciación de otros autores, que le permita el tejido conceptual y teórico de las temáticas de la unidad.  En la fundamentación teórica se relacionan los datos, términos y conceptos que se abordarán en cada unidad de aprendizaje, información relevante, citas y referencias, para que el estudiante evidencie la sustentación del tema y posteriormente realice las búsquedas pertinentes en las referencias bibliográficas.</w:t>
            </w:r>
          </w:p>
        </w:tc>
      </w:tr>
      <w:tr w:rsidR="00A661EA" w14:paraId="1DD04FB5" w14:textId="77777777" w:rsidTr="004B2FE0">
        <w:tc>
          <w:tcPr>
            <w:tcW w:w="8828" w:type="dxa"/>
            <w:shd w:val="clear" w:color="auto" w:fill="002060"/>
          </w:tcPr>
          <w:p w14:paraId="1CB318EF" w14:textId="77777777" w:rsidR="00A661EA" w:rsidRDefault="00A661EA" w:rsidP="004B2FE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</w:t>
            </w:r>
            <w:r>
              <w:rPr>
                <w:rFonts w:eastAsia="Century Gothic" w:cs="Century Gothic"/>
                <w:b/>
                <w:color w:val="FFFFFF"/>
              </w:rPr>
              <w:t xml:space="preserve">ndicaciones </w:t>
            </w:r>
          </w:p>
        </w:tc>
      </w:tr>
      <w:tr w:rsidR="00A661EA" w14:paraId="5EF8EEF5" w14:textId="77777777" w:rsidTr="004B2FE0">
        <w:tc>
          <w:tcPr>
            <w:tcW w:w="8828" w:type="dxa"/>
          </w:tcPr>
          <w:p w14:paraId="5B8EA626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 fundamentación teórica se elabora para cada una de las unidades de aprendizaje del componente académico. </w:t>
            </w:r>
          </w:p>
          <w:p w14:paraId="0A88E00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 fundamentación teórica puede contener gráficos o tablas en consideración a los derechos de autor, si estos no son de autoría propia; se debe indicar la fuente.</w:t>
            </w:r>
          </w:p>
          <w:p w14:paraId="4006B59F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 fundamentación teórica de cada unidad tiene la siguiente estructura: </w:t>
            </w:r>
          </w:p>
          <w:p w14:paraId="5C726921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Unidad 1: Nombre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xxxxxxxx</w:t>
            </w:r>
            <w:proofErr w:type="spellEnd"/>
          </w:p>
          <w:p w14:paraId="2C38050F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Descripción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: texto máximo de 300 a 500 palabras. </w:t>
            </w:r>
          </w:p>
          <w:p w14:paraId="7C26E3C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Contenidos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: Se refiere a las temáticas generales que abordará la unidad de aprendizaje. </w:t>
            </w:r>
          </w:p>
          <w:p w14:paraId="7AFCD5CE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    Ejemplo: 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Temática 1: nombre</w:t>
            </w:r>
          </w:p>
          <w:p w14:paraId="50A32690" w14:textId="77777777" w:rsidR="00A661EA" w:rsidRDefault="00A661EA" w:rsidP="00A661EA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14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Subtema: Nombre </w:t>
            </w:r>
          </w:p>
          <w:p w14:paraId="1E0B3D5A" w14:textId="77777777" w:rsidR="00A661EA" w:rsidRDefault="00A661EA" w:rsidP="00A661EA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14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Subtema: Nombre </w:t>
            </w:r>
          </w:p>
          <w:p w14:paraId="303D73C6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lastRenderedPageBreak/>
              <w:t xml:space="preserve">                     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Temática 2: nombre</w:t>
            </w:r>
          </w:p>
          <w:p w14:paraId="408F30BF" w14:textId="77777777" w:rsidR="00A661EA" w:rsidRDefault="00A661EA" w:rsidP="00A661EA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14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Subtema: Nombre </w:t>
            </w:r>
          </w:p>
          <w:p w14:paraId="504DE39B" w14:textId="77777777" w:rsidR="00A661EA" w:rsidRDefault="00A661EA" w:rsidP="00A661EA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14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Subtema: Nombre </w:t>
            </w:r>
          </w:p>
          <w:p w14:paraId="57219171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                    Temática N: nombre</w:t>
            </w:r>
          </w:p>
          <w:p w14:paraId="3DD5779D" w14:textId="77777777" w:rsidR="00A661EA" w:rsidRDefault="00A661EA" w:rsidP="00A661EA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14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Subtema: Nombre </w:t>
            </w:r>
          </w:p>
          <w:p w14:paraId="415A9A87" w14:textId="77777777" w:rsidR="00A661EA" w:rsidRDefault="00A661EA" w:rsidP="00A661EA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14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Subtema: Nombre </w:t>
            </w:r>
          </w:p>
          <w:p w14:paraId="4BE6F460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7639DDB7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Desarrollo Temático: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 para cada unidad se desarrolla una fundamentación teórica con una extensión 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no inferior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15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 páginas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o posterior en formato APA, teniendo en cuenta el alcance de la temática e incorporación de citas a autores, gráficos, podcast y videos, puede distribuirlos de manera didáctica para el estudiante. </w:t>
            </w:r>
          </w:p>
          <w:p w14:paraId="24FBA35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En este apartado se despliegan las temáticas que describió en los contenidos, incluyendo los subtemas apoyando cada subtema con ayudas audiovisuales. </w:t>
            </w:r>
          </w:p>
          <w:p w14:paraId="64B58C1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Para cada unidad se sugiere la siguiente estructura, la que puede adaptarse teniendo en cuenta que mínimo debe contener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entre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5 a 7 temáticas con sus respectivos subtemas, con sus apoyos audiovisuales y que debe llevar coherencia con la definida en contenidos: </w:t>
            </w:r>
          </w:p>
          <w:p w14:paraId="23CBCECF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Temática 1: Nombre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</w:t>
            </w:r>
            <w:proofErr w:type="spellEnd"/>
          </w:p>
          <w:p w14:paraId="5CC9921F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Párrafo 1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xxxxxxxxxxxxxxxxxxxxxxxxxxxxxxx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cita autor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</w:t>
            </w:r>
            <w:proofErr w:type="spellEnd"/>
          </w:p>
          <w:p w14:paraId="3BF78E92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Apoyo audiovisual conceptual: imagen/video / tabla /podcast </w:t>
            </w:r>
          </w:p>
          <w:p w14:paraId="232552AE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69E1964E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Párrafo 2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xxxxxxxxxxxxxxxxxxxxxxxxxxxxxxxxxxxxxxxxxxxx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cita autor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</w:t>
            </w:r>
            <w:proofErr w:type="spellEnd"/>
          </w:p>
          <w:p w14:paraId="0E5017EA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31B21CDD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Apoyo audiovisual conceptual: imagen/video / tabla /podcast </w:t>
            </w:r>
          </w:p>
          <w:p w14:paraId="190A0E3F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Párrafo 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xxxxxxxxxxxxxxxxxxxxxxxxxxxxxxxxxxxxxxxxxxxx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cita autor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</w:t>
            </w:r>
            <w:proofErr w:type="spellEnd"/>
          </w:p>
          <w:p w14:paraId="31D15710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Apoyo audiovisual conceptual: imagen/video / tabla /podcast </w:t>
            </w:r>
          </w:p>
          <w:p w14:paraId="4705C1ED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42ED750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Subtema: Nombre </w:t>
            </w:r>
          </w:p>
          <w:p w14:paraId="2AAF051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</w:p>
          <w:p w14:paraId="176295F4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Párrafo 1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xxxxxxxxxxxxxxxxxxxxxxxxxxxxxxxxxxxxxxxxxxxxxxxxx</w:t>
            </w:r>
            <w:proofErr w:type="spellEnd"/>
          </w:p>
          <w:p w14:paraId="3C1F6245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Párrafo 2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xxxxxxxxxxxxxxxxxxxxxxxxxxxxxxx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cita autor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</w:t>
            </w:r>
            <w:proofErr w:type="spellEnd"/>
          </w:p>
          <w:p w14:paraId="1B09C67D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Apoyo audiovisual conceptual: imagen/video / tabla /podcast </w:t>
            </w:r>
          </w:p>
          <w:p w14:paraId="61105F95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4C2FBD7B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Párrafo 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xxxxxxxxxxxxxxxxxxxxxxxxxxxxxxxxxxxxxxx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cita autor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xxxx</w:t>
            </w:r>
            <w:proofErr w:type="spellEnd"/>
          </w:p>
          <w:p w14:paraId="5E84F62B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Apoyo audiovisual conceptual: imagen/video / tabla /podcast entre otros.</w:t>
            </w:r>
          </w:p>
          <w:p w14:paraId="2DE4AB56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388DC24F" w14:textId="77777777" w:rsidR="00A661EA" w:rsidRDefault="00A661EA" w:rsidP="004B2FE0">
            <w:pPr>
              <w:ind w:left="589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Refere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ncias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 Son el listado de recursos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,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referentes de aprendizaje que han sido citados en el texto. Estos pueden ser escritos como libros, revistas, artículos o páginas web; también audiovisuales como infografías, podcasts o vídeos.</w:t>
            </w:r>
          </w:p>
          <w:p w14:paraId="31640FCA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9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 lista de referencias al final de la unidad se desarrolla en formato APA séptima edición.</w:t>
            </w:r>
          </w:p>
          <w:p w14:paraId="66BE8FF9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9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Recomendaciones para la selección de referencias</w:t>
            </w:r>
          </w:p>
          <w:p w14:paraId="37A62A42" w14:textId="77777777" w:rsidR="00A661EA" w:rsidRDefault="00A661EA" w:rsidP="00A661E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Elija referencias juiciosamente, adopte prácticas de curación de contenidos para su selección.</w:t>
            </w:r>
          </w:p>
          <w:p w14:paraId="7CB007E8" w14:textId="77777777" w:rsidR="00A661EA" w:rsidRDefault="00A661EA" w:rsidP="00A661E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Emplee fuentes de reconocida trayectoria como: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dialnet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redalyc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repositorios educativos abiertos o del repositorio de las bases de datos digitales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 las que tiene acceso la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UCM e incluya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sólo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las referencias que utilizó en las citas y preparación del texto.</w:t>
            </w:r>
          </w:p>
          <w:p w14:paraId="082C38A2" w14:textId="77777777" w:rsidR="00A661EA" w:rsidRDefault="00A661EA" w:rsidP="00A661E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 gestión de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contenidos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educativos digitales se realiza atendiendo la normatividad relacionada con los derechos de autor, como por ejemplo el licenciamiento creative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commons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no comercial.</w:t>
            </w:r>
          </w:p>
          <w:p w14:paraId="23856151" w14:textId="77777777" w:rsidR="00A661EA" w:rsidRPr="009F3088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9F3088">
              <w:rPr>
                <w:rFonts w:ascii="Book Antiqua" w:eastAsia="Book Antiqua" w:hAnsi="Book Antiqua" w:cs="Book Antiqua"/>
                <w:b/>
                <w:color w:val="000000" w:themeColor="text1"/>
                <w:sz w:val="24"/>
                <w:szCs w:val="24"/>
              </w:rPr>
              <w:t>Nota:</w:t>
            </w:r>
            <w:r w:rsidRPr="009F308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 Una vez se apruebe la </w:t>
            </w:r>
            <w:proofErr w:type="spellStart"/>
            <w:r w:rsidRPr="009F308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Udproco</w:t>
            </w:r>
            <w:proofErr w:type="spellEnd"/>
            <w:r w:rsidRPr="009F308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  por parte del colectivo del programa, se procede a la revisión pedagógica a través del mediador pedagógico su revisión. </w:t>
            </w:r>
          </w:p>
          <w:p w14:paraId="4EF31852" w14:textId="77777777" w:rsidR="00A661EA" w:rsidRDefault="00A661EA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7AD7571A" w14:textId="77777777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9B7B080" w14:textId="7044F82B" w:rsidR="001C6E08" w:rsidRDefault="00A661E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70B13426">
            <wp:simplePos x="0" y="0"/>
            <wp:positionH relativeFrom="column">
              <wp:posOffset>-1091565</wp:posOffset>
            </wp:positionH>
            <wp:positionV relativeFrom="paragraph">
              <wp:posOffset>-1660608</wp:posOffset>
            </wp:positionV>
            <wp:extent cx="7953154" cy="102904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4" cy="102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69B2C" w14:textId="77777777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82E420" w14:textId="6853C1F6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5A4CD4A4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1210471F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EDB9B" w14:textId="77777777" w:rsidR="00046E4D" w:rsidRDefault="00046E4D" w:rsidP="00D8375B">
      <w:r>
        <w:separator/>
      </w:r>
    </w:p>
  </w:endnote>
  <w:endnote w:type="continuationSeparator" w:id="0">
    <w:p w14:paraId="75589F76" w14:textId="77777777" w:rsidR="00046E4D" w:rsidRDefault="00046E4D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subsetted="1" w:fontKey="{7BB6D97E-9E90-C14A-A0F5-A55F29F65E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B6EE39EE-FDB9-584C-92B7-C80DE57D9DF3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BAADFE1-D91A-1A4F-A02C-0E3D19FE4B79}"/>
    <w:embedBold r:id="rId4" w:fontKey="{E0FE9798-4AB6-D949-B95F-18679D3C56F0}"/>
    <w:embedItalic r:id="rId5" w:fontKey="{2EF2523A-70A8-214C-BA72-28FCFC8DF7B2}"/>
    <w:embedBoldItalic r:id="rId6" w:fontKey="{3FF14825-0E3A-544D-BD9D-5F4B4FEB38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subsetted="1" w:fontKey="{ED3E3D4D-44D4-4D4D-A176-B1A714270E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F38E4" w14:textId="77777777" w:rsidR="00046E4D" w:rsidRDefault="00046E4D" w:rsidP="00D8375B">
      <w:r>
        <w:separator/>
      </w:r>
    </w:p>
  </w:footnote>
  <w:footnote w:type="continuationSeparator" w:id="0">
    <w:p w14:paraId="084036E3" w14:textId="77777777" w:rsidR="00046E4D" w:rsidRDefault="00046E4D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E243BA"/>
    <w:multiLevelType w:val="multilevel"/>
    <w:tmpl w:val="E9702AD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F126DB"/>
    <w:multiLevelType w:val="multilevel"/>
    <w:tmpl w:val="C2CEF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E5CB3"/>
    <w:multiLevelType w:val="multilevel"/>
    <w:tmpl w:val="02E2F932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C314ED"/>
    <w:multiLevelType w:val="multilevel"/>
    <w:tmpl w:val="1B5E552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8DF6607"/>
    <w:multiLevelType w:val="multilevel"/>
    <w:tmpl w:val="DC08DA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27847B0"/>
    <w:multiLevelType w:val="multilevel"/>
    <w:tmpl w:val="D772E246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4"/>
  </w:num>
  <w:num w:numId="3" w16cid:durableId="1665009063">
    <w:abstractNumId w:val="8"/>
  </w:num>
  <w:num w:numId="4" w16cid:durableId="1212573842">
    <w:abstractNumId w:val="9"/>
  </w:num>
  <w:num w:numId="5" w16cid:durableId="1055007456">
    <w:abstractNumId w:val="2"/>
  </w:num>
  <w:num w:numId="6" w16cid:durableId="353002292">
    <w:abstractNumId w:val="3"/>
  </w:num>
  <w:num w:numId="7" w16cid:durableId="2107000433">
    <w:abstractNumId w:val="7"/>
  </w:num>
  <w:num w:numId="8" w16cid:durableId="838926342">
    <w:abstractNumId w:val="10"/>
  </w:num>
  <w:num w:numId="9" w16cid:durableId="114645798">
    <w:abstractNumId w:val="6"/>
  </w:num>
  <w:num w:numId="10" w16cid:durableId="796216772">
    <w:abstractNumId w:val="1"/>
  </w:num>
  <w:num w:numId="11" w16cid:durableId="39527680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4D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4AA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C6E08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54EF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661EA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7E5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customStyle="1" w:styleId="9">
    <w:name w:val="9"/>
    <w:basedOn w:val="Tablanormal"/>
    <w:rsid w:val="00A661EA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674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2</cp:revision>
  <cp:lastPrinted>2021-04-22T15:23:00Z</cp:lastPrinted>
  <dcterms:created xsi:type="dcterms:W3CDTF">2022-09-22T19:42:00Z</dcterms:created>
  <dcterms:modified xsi:type="dcterms:W3CDTF">2022-09-22T19:42:00Z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