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5B32B1C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1B1809D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42DA7855" w:rsidR="00035DA8" w:rsidRPr="009A23C6" w:rsidRDefault="00904E73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1365A080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5954395" cy="4343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57F7141B" w:rsidR="00884471" w:rsidRPr="00904E73" w:rsidRDefault="00904E73" w:rsidP="00904E73">
                            <w:pPr>
                              <w:pStyle w:val="Subitulosnumeracion"/>
                              <w:spacing w:before="0" w:after="0" w:line="276" w:lineRule="auto"/>
                              <w:jc w:val="left"/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4E73">
                              <w:rPr>
                                <w:rFonts w:ascii="Book Antiqua" w:hAnsi="Book Antiqua"/>
                                <w:b w:val="0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Mecanismos de Evaluación</w:t>
                            </w:r>
                            <w:r w:rsidR="00AA555A" w:rsidRPr="00904E73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5.6pt;width:468.85pt;height:34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" filled="f" stroked="f">
                <v:textbox>
                  <w:txbxContent>
                    <w:p w14:paraId="4794973F" w14:textId="57F7141B" w:rsidR="00884471" w:rsidRPr="00904E73" w:rsidRDefault="00904E73" w:rsidP="00904E73">
                      <w:pPr>
                        <w:pStyle w:val="Subitulosnumeracion"/>
                        <w:spacing w:before="0" w:after="0" w:line="276" w:lineRule="auto"/>
                        <w:jc w:val="left"/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04E73">
                        <w:rPr>
                          <w:rFonts w:ascii="Book Antiqua" w:hAnsi="Book Antiqua"/>
                          <w:b w:val="0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Mecanismos de Evaluación</w:t>
                      </w:r>
                      <w:r w:rsidR="00AA555A" w:rsidRPr="00904E73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22BDB43F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Guía didáctica para el diseño de PCA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22BDB43F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Guía didáctica para el diseño de PCA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5DDD93C4" w14:textId="77777777" w:rsidR="00791304" w:rsidRDefault="00791304" w:rsidP="00791304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6B6EE7" w14:textId="56048B5E" w:rsidR="00AB0D6F" w:rsidRPr="00AB0D6F" w:rsidRDefault="003416D4" w:rsidP="00AB0D6F">
      <w:pPr>
        <w:pStyle w:val="Subitulosnumeracion"/>
        <w:spacing w:before="0" w:after="0" w:line="276" w:lineRule="auto"/>
        <w:rPr>
          <w:rFonts w:ascii="Book Antiqua" w:hAnsi="Book Antiqua"/>
          <w:sz w:val="32"/>
          <w:szCs w:val="32"/>
        </w:rPr>
      </w:pPr>
      <w:r w:rsidRPr="00AB0D6F">
        <w:rPr>
          <w:rFonts w:ascii="Book Antiqua" w:hAnsi="Book Antiqua"/>
          <w:sz w:val="32"/>
          <w:szCs w:val="32"/>
        </w:rPr>
        <w:t xml:space="preserve">Mecanismos </w:t>
      </w:r>
      <w:r>
        <w:rPr>
          <w:rFonts w:ascii="Book Antiqua" w:hAnsi="Book Antiqua"/>
          <w:sz w:val="32"/>
          <w:szCs w:val="32"/>
        </w:rPr>
        <w:t>d</w:t>
      </w:r>
      <w:r w:rsidRPr="00AB0D6F">
        <w:rPr>
          <w:rFonts w:ascii="Book Antiqua" w:hAnsi="Book Antiqua"/>
          <w:sz w:val="32"/>
          <w:szCs w:val="32"/>
        </w:rPr>
        <w:t xml:space="preserve">e Evaluación </w:t>
      </w:r>
    </w:p>
    <w:p w14:paraId="748A70E7" w14:textId="77777777" w:rsidR="00AB0D6F" w:rsidRDefault="00AB0D6F" w:rsidP="00AB0D6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Se refiere a los instrumentos de medición y seguimiento que permitan hacer los análisis necesarios para la oportuna toma de decisiones, con el propósito de mejorar el desempeño de profesores y estudiantes con relación a los resultados aprendizaje establecidos en el programa.</w:t>
      </w:r>
    </w:p>
    <w:p w14:paraId="7E1A37B7" w14:textId="77777777" w:rsidR="00AB0D6F" w:rsidRDefault="00AB0D6F" w:rsidP="00AB0D6F">
      <w:pPr>
        <w:spacing w:line="360" w:lineRule="auto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Para el caso específico de la Universidad Católica de Manizales:</w:t>
      </w:r>
    </w:p>
    <w:p w14:paraId="4ED8539A" w14:textId="1DAE2EEC" w:rsidR="00AB0D6F" w:rsidRPr="003416D4" w:rsidRDefault="003416D4" w:rsidP="003416D4">
      <w:pPr>
        <w:pStyle w:val="Subitulosnumeracion"/>
        <w:spacing w:before="0" w:after="0" w:line="276" w:lineRule="auto"/>
        <w:rPr>
          <w:rFonts w:ascii="Book Antiqua" w:hAnsi="Book Antiqua"/>
          <w:sz w:val="32"/>
          <w:szCs w:val="32"/>
        </w:rPr>
      </w:pPr>
      <w:r w:rsidRPr="003416D4">
        <w:rPr>
          <w:rFonts w:ascii="Book Antiqua" w:hAnsi="Book Antiqua"/>
          <w:sz w:val="32"/>
          <w:szCs w:val="32"/>
        </w:rPr>
        <w:t>Autoevaluación</w:t>
      </w:r>
      <w:r w:rsidR="00AB0D6F" w:rsidRPr="003416D4">
        <w:rPr>
          <w:rFonts w:ascii="Book Antiqua" w:hAnsi="Book Antiqua"/>
          <w:sz w:val="32"/>
          <w:szCs w:val="32"/>
        </w:rPr>
        <w:t>:</w:t>
      </w:r>
    </w:p>
    <w:p w14:paraId="5C0C18FB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Se produce cuando es el mismo estudiante quien evalúa sus propias actuaciones, para ello es importante que profesores y estudiantes compartan el plan de evaluación, es decir que sepan qué se va a evaluar, por qué y en qué momento, así como criterios de evaluación desde los cuales se establecerán los juicios de valor sobre las condiciones iniciales, sobre el avance y los resultados del aprendizaje.</w:t>
      </w:r>
    </w:p>
    <w:p w14:paraId="57272D73" w14:textId="77777777" w:rsidR="00AB0D6F" w:rsidRPr="00C61384" w:rsidRDefault="00AB0D6F" w:rsidP="00AB0D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0"/>
          <w:tab w:val="right" w:pos="8828"/>
        </w:tabs>
        <w:spacing w:after="100" w:line="276" w:lineRule="auto"/>
        <w:jc w:val="left"/>
        <w:rPr>
          <w:rFonts w:ascii="Book Antiqua" w:eastAsia="Book Antiqua" w:hAnsi="Book Antiqua" w:cs="Book Antiqua"/>
          <w:b/>
          <w:i/>
        </w:rPr>
      </w:pPr>
      <w:r w:rsidRPr="00C61384">
        <w:rPr>
          <w:rFonts w:ascii="Book Antiqua" w:eastAsia="Book Antiqua" w:hAnsi="Book Antiqua" w:cs="Book Antiqua"/>
          <w:b/>
          <w:i/>
        </w:rPr>
        <w:t>COEVALUACIÓN</w:t>
      </w:r>
    </w:p>
    <w:p w14:paraId="15076D92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Consiste en la evaluación que realiza el grupo de estudiantes sobre los avances en el proceso de aprendizaje, o en una actividad específica realizada en el espacio académico. Requiere, como la autoevaluación, el establecimiento de criterios claros a la hora de realizar la evaluación. Tanto la autoevaluación como la coevaluación implican el desarrollo de una cultura evaluativa e inciden en la formación de la autogestión y la autonomía de los estudiantes.</w:t>
      </w:r>
    </w:p>
    <w:p w14:paraId="590336E1" w14:textId="77777777" w:rsidR="00AB0D6F" w:rsidRPr="00C61384" w:rsidRDefault="00AB0D6F" w:rsidP="00AB0D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0"/>
          <w:tab w:val="right" w:pos="8828"/>
        </w:tabs>
        <w:spacing w:after="100" w:line="276" w:lineRule="auto"/>
        <w:jc w:val="left"/>
        <w:rPr>
          <w:rFonts w:ascii="Book Antiqua" w:eastAsia="Book Antiqua" w:hAnsi="Book Antiqua" w:cs="Book Antiqua"/>
          <w:b/>
          <w:i/>
        </w:rPr>
      </w:pPr>
      <w:r w:rsidRPr="00C61384">
        <w:rPr>
          <w:rFonts w:ascii="Book Antiqua" w:eastAsia="Book Antiqua" w:hAnsi="Book Antiqua" w:cs="Book Antiqua"/>
          <w:b/>
          <w:i/>
        </w:rPr>
        <w:t>HETEROEVALUACIÓN</w:t>
      </w:r>
    </w:p>
    <w:p w14:paraId="6B5D4275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Es la evaluación que realiza el profesor o un externo al proceso de aprendizaje. Requiere igualmente de un plan de evaluación y unos criterios claros y compartidos con los estudiantes a la hora de la evaluación.</w:t>
      </w:r>
    </w:p>
    <w:p w14:paraId="73CB71D8" w14:textId="77777777" w:rsidR="00AB0D6F" w:rsidRPr="00C61384" w:rsidRDefault="00AB0D6F" w:rsidP="00AB0D6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0"/>
          <w:tab w:val="right" w:pos="8828"/>
        </w:tabs>
        <w:spacing w:after="100" w:line="276" w:lineRule="auto"/>
        <w:jc w:val="left"/>
        <w:rPr>
          <w:rFonts w:ascii="Book Antiqua" w:eastAsia="Book Antiqua" w:hAnsi="Book Antiqua" w:cs="Book Antiqua"/>
          <w:b/>
          <w:i/>
        </w:rPr>
      </w:pPr>
      <w:hyperlink w:anchor="_heading=h.49x2ik5">
        <w:r w:rsidRPr="00C61384">
          <w:rPr>
            <w:rFonts w:ascii="Book Antiqua" w:eastAsia="Book Antiqua" w:hAnsi="Book Antiqua" w:cs="Book Antiqua"/>
            <w:b/>
            <w:i/>
            <w:u w:val="single"/>
          </w:rPr>
          <w:t>ESTRATEGIAS DE EVALUACIÓN (RÚBRICA)</w:t>
        </w:r>
      </w:hyperlink>
      <w:r w:rsidRPr="00C61384">
        <w:rPr>
          <w:rFonts w:ascii="Book Antiqua" w:eastAsia="Book Antiqua" w:hAnsi="Book Antiqua" w:cs="Book Antiqua"/>
          <w:b/>
          <w:i/>
        </w:rPr>
        <w:t xml:space="preserve"> </w:t>
      </w:r>
    </w:p>
    <w:p w14:paraId="5EDB68AC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Son instrumentos de evaluación del aprendizaje que establecen criterios y niveles de calidad, facilitan el proceso evaluativo por parte de profesores y estudiantes; las rúbricas pueden ser aplicadas para valorar resultados de aprendizaje a cualquier estrategia </w:t>
      </w:r>
      <w:r>
        <w:rPr>
          <w:rFonts w:ascii="Book Antiqua" w:eastAsia="Book Antiqua" w:hAnsi="Book Antiqua" w:cs="Book Antiqua"/>
        </w:rPr>
        <w:lastRenderedPageBreak/>
        <w:t xml:space="preserve">didáctica empleada en el proceso de enseñanza–aprendizaje y a los instrumentos de evaluación anteriormente mencionados. </w:t>
      </w:r>
    </w:p>
    <w:p w14:paraId="224B7C68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Estos instrumentos deben ser utilizados con sentido formativo, valorados cualitativamente teniendo en cuenta el avance del estudiante, el cumplimiento del resultado de aprendizaje y la competencia evaluada. Ejemplo de estos instrumentos son los ejercicios y prácticas en clase y actividades para realizar de manera independiente. </w:t>
      </w:r>
    </w:p>
    <w:p w14:paraId="44F0672A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En todo caso es importante que los profesores verifiquen si los estudiantes poseen los prerrequisitos para </w:t>
      </w:r>
      <w:r w:rsidRPr="00C61384">
        <w:rPr>
          <w:rFonts w:ascii="Book Antiqua" w:eastAsia="Book Antiqua" w:hAnsi="Book Antiqua" w:cs="Book Antiqua"/>
        </w:rPr>
        <w:t>cumplir la tarea, definir que sean motivadores y calcular el tiempo real que demandará su cumplimiento</w:t>
      </w:r>
      <w:r>
        <w:rPr>
          <w:rFonts w:ascii="Book Antiqua" w:eastAsia="Book Antiqua" w:hAnsi="Book Antiqua" w:cs="Book Antiqua"/>
        </w:rPr>
        <w:t xml:space="preserve">. </w:t>
      </w:r>
    </w:p>
    <w:p w14:paraId="55B297BD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Se utilizan en forma periódica o al finalizar un ciclo de aprendizaje. Un buen proceso de evaluación del aprendizaje implica ejercicios de triangulación, es decir el uso de mínimo dos o más técnicas de evaluación, la evaluación desde diferentes actores (auto, </w:t>
      </w:r>
      <w:proofErr w:type="spellStart"/>
      <w:r>
        <w:rPr>
          <w:rFonts w:ascii="Book Antiqua" w:eastAsia="Book Antiqua" w:hAnsi="Book Antiqua" w:cs="Book Antiqua"/>
        </w:rPr>
        <w:t>co</w:t>
      </w:r>
      <w:proofErr w:type="spellEnd"/>
      <w:r>
        <w:rPr>
          <w:rFonts w:ascii="Book Antiqua" w:eastAsia="Book Antiqua" w:hAnsi="Book Antiqua" w:cs="Book Antiqua"/>
        </w:rPr>
        <w:t xml:space="preserve"> y heteroevaluación) y la evaluación en diferentes momentos del proceso formativo compuesta por: a) criterios de evaluación, b) definiciones de calidad y c) escala de valoración y determinación de niveles de desempeño.</w:t>
      </w:r>
    </w:p>
    <w:p w14:paraId="3F741390" w14:textId="77777777" w:rsidR="00AB0D6F" w:rsidRDefault="00AB0D6F" w:rsidP="00AB0D6F">
      <w:pPr>
        <w:spacing w:line="360" w:lineRule="auto"/>
        <w:ind w:left="7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Por lo anterior se adopta la siguiente estructura de rúbrica para el nivel de formación de posgrados:</w:t>
      </w:r>
    </w:p>
    <w:tbl>
      <w:tblPr>
        <w:tblW w:w="9072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276"/>
        <w:gridCol w:w="1134"/>
        <w:gridCol w:w="817"/>
        <w:gridCol w:w="1309"/>
        <w:gridCol w:w="993"/>
        <w:gridCol w:w="1275"/>
        <w:gridCol w:w="1134"/>
        <w:gridCol w:w="1134"/>
      </w:tblGrid>
      <w:tr w:rsidR="00AB0D6F" w:rsidRPr="003B7EA1" w14:paraId="444088C5" w14:textId="77777777" w:rsidTr="00CB014E">
        <w:trPr>
          <w:trHeight w:val="330"/>
        </w:trPr>
        <w:tc>
          <w:tcPr>
            <w:tcW w:w="90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F5659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bookmarkStart w:id="1" w:name="_heading=h.2s8eyo1" w:colFirst="0" w:colLast="0"/>
            <w:bookmarkEnd w:id="1"/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CENTRO DE ENSEÑANZA, APRENDIZAJE Y EVALUACIÓN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br/>
              <w:t>Hna. María Aracelly Gutiérrez Escobar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br/>
              <w:t>RÚBRICA DE EVALUACIÓN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br/>
              <w:t>NIVEL DE FORMACIÓN: POSGRADOS</w:t>
            </w: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20B6212F" wp14:editId="0623CCF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203835</wp:posOffset>
                  </wp:positionV>
                  <wp:extent cx="1276350" cy="400050"/>
                  <wp:effectExtent l="0" t="0" r="0" b="0"/>
                  <wp:wrapNone/>
                  <wp:docPr id="17" name="image1.png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9" b="14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D6F" w:rsidRPr="003B7EA1" w14:paraId="783A609A" w14:textId="77777777" w:rsidTr="00CB014E">
        <w:trPr>
          <w:trHeight w:val="330"/>
        </w:trPr>
        <w:tc>
          <w:tcPr>
            <w:tcW w:w="90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BD1BE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bookmarkStart w:id="2" w:name="_heading=h.17dp8vu" w:colFirst="0" w:colLast="0"/>
            <w:bookmarkEnd w:id="2"/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Escala de valoración o niveles de ejecución</w:t>
            </w:r>
          </w:p>
        </w:tc>
      </w:tr>
      <w:tr w:rsidR="00AB0D6F" w:rsidRPr="003B7EA1" w14:paraId="51A3EB78" w14:textId="77777777" w:rsidTr="000821A2">
        <w:trPr>
          <w:trHeight w:val="1020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7298FA70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FB1F1D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Objetivo del componente académico</w:t>
            </w:r>
          </w:p>
        </w:tc>
        <w:tc>
          <w:tcPr>
            <w:tcW w:w="6662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1CC9CAF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Comprender el desarrollo del programa académico y el proceso de cualificación profesional, como posibilidad para tejer proyecto de vida y proyecto institucional de formación de la UCM, e incidir en el contexto desde el ejercicio profesional, orientado al bien común y al servicio de la sociedad.</w:t>
            </w:r>
          </w:p>
        </w:tc>
      </w:tr>
      <w:tr w:rsidR="00AB0D6F" w:rsidRPr="003B7EA1" w14:paraId="04BEE138" w14:textId="77777777" w:rsidTr="000821A2">
        <w:trPr>
          <w:trHeight w:val="300"/>
        </w:trPr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88D4B37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Valoración cualitativa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2060"/>
          </w:tcPr>
          <w:p w14:paraId="7F8B30AD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Excelente (Siempre)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2060"/>
          </w:tcPr>
          <w:p w14:paraId="19D769CA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Bueno (Casi siempre)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2060"/>
          </w:tcPr>
          <w:p w14:paraId="7802377B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Aceptable (Muy pocas veces)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2060"/>
          </w:tcPr>
          <w:p w14:paraId="0817665E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No aprobado (Pendiente)</w:t>
            </w:r>
          </w:p>
        </w:tc>
      </w:tr>
      <w:tr w:rsidR="00AB0D6F" w:rsidRPr="003B7EA1" w14:paraId="42282AA4" w14:textId="77777777" w:rsidTr="00CB014E">
        <w:trPr>
          <w:trHeight w:val="300"/>
        </w:trPr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9D2D63F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Valoración cuantitativa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1871EB82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4,5 a 5,0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65648BAD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4,4 a 3,9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5D4F678E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3,8 a 3,5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4A448827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3,4 a 0.</w:t>
            </w:r>
          </w:p>
        </w:tc>
      </w:tr>
      <w:tr w:rsidR="00AB0D6F" w:rsidRPr="003B7EA1" w14:paraId="07A545D5" w14:textId="77777777" w:rsidTr="00CB014E">
        <w:trPr>
          <w:trHeight w:val="300"/>
        </w:trPr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9F8B3B1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lastRenderedPageBreak/>
              <w:t>Nivel de dominio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7512462B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ESPERADO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591ADAA7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EN PROCESO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14:paraId="76431C65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INICIAL</w:t>
            </w:r>
          </w:p>
        </w:tc>
      </w:tr>
      <w:tr w:rsidR="00AB0D6F" w:rsidRPr="003B7EA1" w14:paraId="18087FBC" w14:textId="77777777" w:rsidTr="000821A2">
        <w:trPr>
          <w:trHeight w:val="91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A74A8A9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Competencia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87742A6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Resultado de aprendizaje</w:t>
            </w:r>
          </w:p>
        </w:tc>
        <w:tc>
          <w:tcPr>
            <w:tcW w:w="8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32449952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Indicadores de desempeño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0CBAAF6A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Estrategias pedagógicas y didácticas</w:t>
            </w:r>
          </w:p>
        </w:tc>
        <w:tc>
          <w:tcPr>
            <w:tcW w:w="453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70E83A11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Criterios </w:t>
            </w:r>
          </w:p>
        </w:tc>
      </w:tr>
      <w:tr w:rsidR="00AB0D6F" w:rsidRPr="003B7EA1" w14:paraId="456A4CFF" w14:textId="77777777" w:rsidTr="00CB014E">
        <w:trPr>
          <w:trHeight w:val="316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191915F5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Capacidad para integrar la reflexión sobre la realidad, el compromiso social, el cultivo de la espiritualidad, la afirmación de la autonomía y el conocimiento que le permita enriquecer su proyecto de vida y reconocerse como profesional UCM que se compromete con la transformación social desde la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formación integral.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726C167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  <w:highlight w:val="yellow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Reconoce</w:t>
            </w:r>
            <w:r w:rsidRPr="00C61384">
              <w:rPr>
                <w:rFonts w:ascii="Book Antiqua" w:eastAsia="Book Antiqua" w:hAnsi="Book Antiqua" w:cs="Book Antiqua"/>
                <w:sz w:val="18"/>
                <w:szCs w:val="18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t>desde una perspectiva crítica, la relación que existe entre identidad y proyecto de vida, en el contexto del Proyecto Educativo Universitario y las intencionalidades formativas del programa.</w:t>
            </w: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7A7CC58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Relaciona las categorías identidad, proyecto de vida y PEU de la UCM desde una postura crítica y propositiva. </w:t>
            </w:r>
          </w:p>
          <w:p w14:paraId="3B572D73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Contrasta la implicación que tiene para el desarrollo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personal y profesional, la configuración del tejido entre identidad, proyecto de vida y PEU.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1A777AAF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Actividad 1. Ensayo de identidad personal 30 %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A403F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Asume completamente una conciencia ética política, ambiental y ecológica, en función del bien común, aportando a su propia identidad, proyecto de vida y ámbito laboral.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FA553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Asume moderadamente una conciencia ética política, ambiental y ecológica, en función del bien común, aportando a su propia identidad, proyecto de vida y ámbito laboral.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6457B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Asume algunas veces una conciencia ética política, ambiental y ecológica, en función del bien común, aportando a su propia identidad, proyecto de vida y ámbito laboral.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461D6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No asume una conciencia ética política, ambiental y ecológica, en función del bien común, aportando a su propia identidad, proyecto de vida y ámbito laboral.</w:t>
            </w:r>
          </w:p>
        </w:tc>
      </w:tr>
      <w:tr w:rsidR="00AB0D6F" w:rsidRPr="003B7EA1" w14:paraId="77C03684" w14:textId="77777777" w:rsidTr="00CB014E">
        <w:trPr>
          <w:trHeight w:val="570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1A18AEF3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FFC71BA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2A3B10E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6DCE4"/>
            <w:vAlign w:val="center"/>
          </w:tcPr>
          <w:p w14:paraId="6CCC40AC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Actividad 2: Reflexión, carisma e identidad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9F779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7D9DD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DC554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823C0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</w:tr>
      <w:tr w:rsidR="00AB0D6F" w:rsidRPr="003B7EA1" w14:paraId="45D4C2C7" w14:textId="77777777" w:rsidTr="00CB014E">
        <w:trPr>
          <w:trHeight w:val="60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23F867E1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BB5FB62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F798D81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53682D3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0 %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5C740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9999F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874B85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8F03B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</w:tr>
      <w:tr w:rsidR="00AB0D6F" w:rsidRPr="003B7EA1" w14:paraId="2B481145" w14:textId="77777777" w:rsidTr="00CB014E">
        <w:trPr>
          <w:trHeight w:val="1410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E4120BE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7391C155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9B2CF71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Se identifica con el PEU y los propósitos de formación de la Universidad Católica de Maniza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les, para hacer de su ejercicio profesional una posibilidad para contribuir a la transformación de la sociedad.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6DCE4"/>
            <w:vAlign w:val="center"/>
          </w:tcPr>
          <w:p w14:paraId="1BCCFBB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Actividad 3 Proyecto Educativo Universitario - PEU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26BC3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Reconoce integralmente la misión y los valores corporativos de la UCM, y los apropia en su desempeño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personal y laboral.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CD31D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Reconoce satisfactoriamente la misión y los valores corporativos de la UCM, y los apropia en su desempeño personal y laboral.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BA6A6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Reconoce de manera superficial la misión y los valores corporativos de la UCM, y los apropia en su desempeño personal y laboral.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5011B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No reconoce la misión ni los valores corporativos de la UCM, y tampoco los apropia en su desempeño personal y laboral.</w:t>
            </w:r>
          </w:p>
        </w:tc>
      </w:tr>
      <w:tr w:rsidR="00AB0D6F" w:rsidRPr="003B7EA1" w14:paraId="38CC1270" w14:textId="77777777" w:rsidTr="00CB014E">
        <w:trPr>
          <w:trHeight w:val="31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6CB6135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435CD943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C07C338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0D91A0E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25 %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95558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BC4AC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4BAB2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B320E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</w:tr>
      <w:tr w:rsidR="00AB0D6F" w:rsidRPr="003B7EA1" w14:paraId="33B059D8" w14:textId="77777777" w:rsidTr="00CB014E">
        <w:trPr>
          <w:trHeight w:val="1080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7EC13E1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6C35344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E5E17D8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6DCE4"/>
            <w:vAlign w:val="center"/>
          </w:tcPr>
          <w:p w14:paraId="4AC57F87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Actividad 4 Foro Identidad UCM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A3184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A55C5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91E9C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841C7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</w:tr>
      <w:tr w:rsidR="00AB0D6F" w:rsidRPr="003B7EA1" w14:paraId="6657A87F" w14:textId="77777777" w:rsidTr="00CB014E">
        <w:trPr>
          <w:trHeight w:val="60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0F737230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AF05030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5041167B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6C084CBD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15 %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4E99F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32F16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22CEA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2099D" w14:textId="77777777" w:rsidR="00AB0D6F" w:rsidRDefault="00AB0D6F" w:rsidP="00CB01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</w:p>
        </w:tc>
      </w:tr>
      <w:tr w:rsidR="00AB0D6F" w:rsidRPr="003B7EA1" w14:paraId="62644044" w14:textId="77777777" w:rsidTr="00CB014E">
        <w:trPr>
          <w:trHeight w:val="599"/>
        </w:trPr>
        <w:tc>
          <w:tcPr>
            <w:tcW w:w="4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4BE7EF85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Evaluación final: 20 %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BDCA3ED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Contesta completamente y de manera acertada todas las preguntas de la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evaluación.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A897012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Contesta de manera acertada la mayoría de las preguntas de evaluación.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9D4C7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Contesta algunas de las preguntas de evaluación.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8C2B40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No contesta las preguntas de evaluación.</w:t>
            </w:r>
          </w:p>
        </w:tc>
      </w:tr>
      <w:tr w:rsidR="00AB0D6F" w:rsidRPr="003B7EA1" w14:paraId="06256E29" w14:textId="77777777" w:rsidTr="00CB014E">
        <w:trPr>
          <w:trHeight w:val="686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6DCE4"/>
            <w:vAlign w:val="center"/>
          </w:tcPr>
          <w:p w14:paraId="3B026105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Aspectos generales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6550E15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Autoevaluación: 5 %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E2CA35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Asumo con responsabilidad cada una de las actividades propuestas en el componente académico.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Cumplo con los entregables en las fechas establecidas.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Apropio con claridad los conceptos, teorías y procesos orientados en el compone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nte académico.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744526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lastRenderedPageBreak/>
              <w:t>Asumo cada una de las actividades propuestas en el componente académico.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Cumplo con la mayoría de los entregables en las fechas establecidas.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Apropio algunos conceptos, teorías y procedimientos orientados en el componente académico.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C8D79E1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Asumo muy pocas veces las actividades propuestas en el componente académico.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Cumplo muy pocas veces con los entregables en las fechas establecidas.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Apropio muy pocas veces los conceptos, teorías y procedimientos orientados en el componente académico.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A89739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 xml:space="preserve">Aún no asumo con responsabilidad las actividades propuestas en el componente académico. 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No cumplo con los entregables en las fechas establecidas.</w:t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</w:r>
            <w:r>
              <w:rPr>
                <w:rFonts w:ascii="Book Antiqua" w:eastAsia="Book Antiqua" w:hAnsi="Book Antiqua" w:cs="Book Antiqua"/>
                <w:sz w:val="18"/>
                <w:szCs w:val="18"/>
              </w:rPr>
              <w:br/>
              <w:t>Presentó dificultad para apropiar con claridad los conceptos, teorías y procedimientos orientados en el componente académico.</w:t>
            </w:r>
          </w:p>
        </w:tc>
      </w:tr>
      <w:tr w:rsidR="00AB0D6F" w:rsidRPr="003B7EA1" w14:paraId="24CEECCF" w14:textId="77777777" w:rsidTr="00CB014E">
        <w:trPr>
          <w:trHeight w:val="1695"/>
        </w:trPr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6DCE4"/>
            <w:vAlign w:val="center"/>
          </w:tcPr>
          <w:p w14:paraId="64FFD4D0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5 %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45941910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Coevaluación: 5 %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D924B0F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Brinda siempre ideas y aportes al grupo de estudio que contribuyen con el desarrollo de las actividades académicas de forma efectiva.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0566CE5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Brinda casi siempre ideas y aportes al grupo de estudio que contribuyen con el desarrollo de las actividades de aprendizaje de forma efectiva.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E9C5CFE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Brinda muy pocas veces ideas y aportes al grupo de estudio que contribuyen con el desarrollo de las actividades de aprendizaje de forma efectiva.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FA840E8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sz w:val="18"/>
                <w:szCs w:val="18"/>
              </w:rPr>
              <w:t>No brinda ideas y aportes al grupo de estudio que contribuyen con el desarrollo de las actividades de aprendizaje de forma efectiva.</w:t>
            </w:r>
          </w:p>
        </w:tc>
      </w:tr>
      <w:tr w:rsidR="00AB0D6F" w:rsidRPr="003B7EA1" w14:paraId="2F091C08" w14:textId="77777777" w:rsidTr="00CB014E">
        <w:trPr>
          <w:trHeight w:val="1695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15F83A9" w14:textId="77777777" w:rsidR="00AB0D6F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6DCE4"/>
            <w:vAlign w:val="center"/>
          </w:tcPr>
          <w:p w14:paraId="384AC8A8" w14:textId="77777777" w:rsidR="00AB0D6F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8009BD7" w14:textId="77777777" w:rsidR="00AB0D6F" w:rsidRPr="00406BD9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406BD9">
              <w:rPr>
                <w:rFonts w:ascii="Book Antiqua" w:hAnsi="Book Antiqua" w:cs="Arial"/>
                <w:sz w:val="18"/>
                <w:szCs w:val="18"/>
              </w:rPr>
              <w:t>Reconoce siempre el aporte del grupo en el desarrollo de las estrategias propuestas.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A675388" w14:textId="77777777" w:rsidR="00AB0D6F" w:rsidRPr="00406BD9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406BD9">
              <w:rPr>
                <w:rFonts w:ascii="Book Antiqua" w:hAnsi="Book Antiqua" w:cs="Arial"/>
                <w:sz w:val="18"/>
                <w:szCs w:val="18"/>
              </w:rPr>
              <w:t>Reconoce casi siempre el aporte del grupo en el desarrollo de las estrategias propuestas.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8FC6CBD" w14:textId="77777777" w:rsidR="00AB0D6F" w:rsidRPr="00406BD9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406BD9">
              <w:rPr>
                <w:rFonts w:ascii="Book Antiqua" w:hAnsi="Book Antiqua" w:cs="Arial"/>
                <w:sz w:val="18"/>
                <w:szCs w:val="18"/>
              </w:rPr>
              <w:t>Reconoce muy pocas veces aporte del grupo en el desarrollo de las estrategias propuestas.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76E44A73" w14:textId="77777777" w:rsidR="00AB0D6F" w:rsidRPr="00406BD9" w:rsidRDefault="00AB0D6F" w:rsidP="00CB014E">
            <w:pPr>
              <w:spacing w:line="360" w:lineRule="auto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406BD9">
              <w:rPr>
                <w:rFonts w:ascii="Book Antiqua" w:hAnsi="Book Antiqua"/>
                <w:color w:val="000000"/>
                <w:sz w:val="18"/>
                <w:szCs w:val="18"/>
              </w:rPr>
              <w:t>No reconoce el aporte del grupo en el desarrollo de las estrategias propuestas.</w:t>
            </w:r>
          </w:p>
        </w:tc>
      </w:tr>
    </w:tbl>
    <w:p w14:paraId="2B76C8E8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132ACE10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06D631BB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12BA4733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2CB751CF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5D2A8072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6CA829C9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6929042F" w14:textId="77777777" w:rsidR="000821A2" w:rsidRDefault="000821A2" w:rsidP="00AB0D6F">
      <w:pPr>
        <w:jc w:val="center"/>
        <w:rPr>
          <w:rFonts w:ascii="Book Antiqua" w:eastAsia="Book Antiqua" w:hAnsi="Book Antiqua" w:cs="Book Antiqua"/>
        </w:rPr>
      </w:pPr>
    </w:p>
    <w:p w14:paraId="0B853B4C" w14:textId="0A57E641" w:rsidR="00AB0D6F" w:rsidRDefault="00AB0D6F" w:rsidP="00AB0D6F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Tabla 5 Rúbrica</w:t>
      </w:r>
    </w:p>
    <w:p w14:paraId="114084AA" w14:textId="77777777" w:rsidR="00AB0D6F" w:rsidRDefault="00AB0D6F" w:rsidP="00AB0D6F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Fuente: Políticas académicas (2022)</w:t>
      </w:r>
    </w:p>
    <w:p w14:paraId="732E2E1E" w14:textId="77777777" w:rsidR="00AB0D6F" w:rsidRPr="00C61384" w:rsidRDefault="00AB0D6F" w:rsidP="00AB0D6F">
      <w:pPr>
        <w:spacing w:line="360" w:lineRule="auto"/>
        <w:jc w:val="center"/>
        <w:rPr>
          <w:rFonts w:ascii="Book Antiqua" w:eastAsia="Book Antiqua" w:hAnsi="Book Antiqua" w:cs="Book Antiqua"/>
        </w:rPr>
      </w:pPr>
      <w:r w:rsidRPr="00C61384">
        <w:rPr>
          <w:rFonts w:ascii="Book Antiqua" w:eastAsia="Book Antiqua" w:hAnsi="Book Antiqua" w:cs="Book Antiqua"/>
        </w:rPr>
        <w:t xml:space="preserve">Nota: Para el caso de pregrado cambia solo la escala de valoración cuantitativa </w:t>
      </w:r>
    </w:p>
    <w:tbl>
      <w:tblPr>
        <w:tblW w:w="8931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395"/>
        <w:gridCol w:w="992"/>
        <w:gridCol w:w="1276"/>
        <w:gridCol w:w="1134"/>
        <w:gridCol w:w="1134"/>
      </w:tblGrid>
      <w:tr w:rsidR="00AB0D6F" w:rsidRPr="003B7EA1" w14:paraId="39B3D069" w14:textId="77777777" w:rsidTr="00BD508F">
        <w:trPr>
          <w:trHeight w:val="30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DAC3639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Valoración cualitativa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2A91653" w14:textId="0647A7EA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Excelente (Siempre)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CA6465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Bueno (Casi siempre)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E7A1BEE" w14:textId="45502CCF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Aceptable (Muy pocas veces)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5D8E5DDD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No aprobado (Pendiente)</w:t>
            </w:r>
          </w:p>
        </w:tc>
      </w:tr>
      <w:tr w:rsidR="00AB0D6F" w:rsidRPr="003B7EA1" w14:paraId="457403E1" w14:textId="77777777" w:rsidTr="00CB014E">
        <w:trPr>
          <w:trHeight w:val="30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24F1FEA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Valoración cuantitativa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708830B1" w14:textId="63678159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sz w:val="18"/>
                <w:szCs w:val="18"/>
              </w:rPr>
              <w:t>4,5 a 5,0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33C0EA97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sz w:val="18"/>
                <w:szCs w:val="18"/>
              </w:rPr>
              <w:t>4,4 a 3,8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0AF4791A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sz w:val="18"/>
                <w:szCs w:val="18"/>
              </w:rPr>
              <w:t>3,7 a 3,0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5FD6908B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sz w:val="18"/>
                <w:szCs w:val="18"/>
              </w:rPr>
              <w:t>3,0 a 0.</w:t>
            </w:r>
          </w:p>
        </w:tc>
      </w:tr>
      <w:tr w:rsidR="00AB0D6F" w:rsidRPr="003B7EA1" w14:paraId="717D2A04" w14:textId="77777777" w:rsidTr="00CB014E">
        <w:trPr>
          <w:trHeight w:val="300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5B159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8"/>
                <w:szCs w:val="18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>Nivel de dominio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584E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b/>
                <w:sz w:val="16"/>
                <w:szCs w:val="16"/>
              </w:rPr>
            </w:pPr>
          </w:p>
          <w:p w14:paraId="6D159248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ESPERADO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CE36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EN PROCESO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E9C5" w14:textId="77777777" w:rsidR="00AB0D6F" w:rsidRPr="00C61384" w:rsidRDefault="00AB0D6F" w:rsidP="00CB014E">
            <w:pPr>
              <w:spacing w:line="360" w:lineRule="auto"/>
              <w:jc w:val="center"/>
              <w:rPr>
                <w:rFonts w:ascii="Book Antiqua" w:eastAsia="Book Antiqua" w:hAnsi="Book Antiqua" w:cs="Book Antiqua"/>
                <w:sz w:val="16"/>
                <w:szCs w:val="16"/>
              </w:rPr>
            </w:pPr>
            <w:r w:rsidRPr="00C61384">
              <w:rPr>
                <w:rFonts w:ascii="Book Antiqua" w:eastAsia="Book Antiqua" w:hAnsi="Book Antiqua" w:cs="Book Antiqua"/>
                <w:b/>
                <w:sz w:val="16"/>
                <w:szCs w:val="16"/>
              </w:rPr>
              <w:t>INICIAL</w:t>
            </w:r>
          </w:p>
        </w:tc>
      </w:tr>
    </w:tbl>
    <w:p w14:paraId="69C1DA9B" w14:textId="22F75E4F" w:rsidR="00AB0D6F" w:rsidRDefault="00AB0D6F" w:rsidP="00AB0D6F">
      <w:pPr>
        <w:jc w:val="center"/>
        <w:rPr>
          <w:rFonts w:ascii="Book Antiqua" w:eastAsia="Book Antiqua" w:hAnsi="Book Antiqua" w:cs="Book Antiqua"/>
        </w:rPr>
      </w:pPr>
      <w:r w:rsidRPr="00C61384">
        <w:rPr>
          <w:rFonts w:ascii="Book Antiqua" w:eastAsia="Book Antiqua" w:hAnsi="Book Antiqua" w:cs="Book Antiqua"/>
        </w:rPr>
        <w:t xml:space="preserve">Tabla </w:t>
      </w:r>
      <w:r>
        <w:rPr>
          <w:rFonts w:ascii="Book Antiqua" w:eastAsia="Book Antiqua" w:hAnsi="Book Antiqua" w:cs="Book Antiqua"/>
        </w:rPr>
        <w:t>6.</w:t>
      </w:r>
      <w:r w:rsidRPr="00C61384">
        <w:rPr>
          <w:rFonts w:ascii="Book Antiqua" w:eastAsia="Book Antiqua" w:hAnsi="Book Antiqua" w:cs="Book Antiqua"/>
        </w:rPr>
        <w:t xml:space="preserve"> Rúbrica</w:t>
      </w:r>
    </w:p>
    <w:p w14:paraId="4CEC4F97" w14:textId="77777777" w:rsidR="00AB0D6F" w:rsidRDefault="00AB0D6F" w:rsidP="00AB0D6F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Fuente: Políticas académicas (2022)</w:t>
      </w:r>
    </w:p>
    <w:p w14:paraId="210A0291" w14:textId="3F296BCB" w:rsidR="00AA555A" w:rsidRDefault="00AA555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9B7B080" w14:textId="13B63718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4669B2C" w14:textId="0321F5DF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82E420" w14:textId="5893AC95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61E83601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56A7F597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8571B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0FF0F30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B2D4DFA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CFA499F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9B2426E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F8F7D4A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2BF98E09" w14:textId="67D55696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535F129D">
            <wp:simplePos x="0" y="0"/>
            <wp:positionH relativeFrom="column">
              <wp:posOffset>-916940</wp:posOffset>
            </wp:positionH>
            <wp:positionV relativeFrom="paragraph">
              <wp:posOffset>-1652255</wp:posOffset>
            </wp:positionV>
            <wp:extent cx="7952740" cy="1029017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3C032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0BEF25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9D8D80B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B39FA9" w14:textId="5DB79B80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4090B9C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3"/>
      <w:headerReference w:type="default" r:id="rId14"/>
      <w:footerReference w:type="default" r:id="rId15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AD5D2" w14:textId="77777777" w:rsidR="006434F9" w:rsidRDefault="006434F9" w:rsidP="00D8375B">
      <w:r>
        <w:separator/>
      </w:r>
    </w:p>
  </w:endnote>
  <w:endnote w:type="continuationSeparator" w:id="0">
    <w:p w14:paraId="5AAE9DF2" w14:textId="77777777" w:rsidR="006434F9" w:rsidRDefault="006434F9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EE6D4E4A-418F-0D44-9678-3AB055AFB0B2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18149646-F9ED-634A-AC07-78E5FDB3EEF0}"/>
    <w:embedBold r:id="rId3" w:fontKey="{6D46441E-3241-F940-89D9-63702ED1E102}"/>
    <w:embedItalic r:id="rId4" w:fontKey="{F211B626-3372-E94E-8044-1F3FAB9F60ED}"/>
    <w:embedBoldItalic r:id="rId5" w:fontKey="{18CADFD1-34B9-2A4E-AAAA-B5A76B8C1C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1629FFD3-E78E-234D-8B2D-ECD661EAE2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3C324" w14:textId="77777777" w:rsidR="006434F9" w:rsidRDefault="006434F9" w:rsidP="00D8375B">
      <w:r>
        <w:separator/>
      </w:r>
    </w:p>
  </w:footnote>
  <w:footnote w:type="continuationSeparator" w:id="0">
    <w:p w14:paraId="1BD66CF2" w14:textId="77777777" w:rsidR="006434F9" w:rsidRDefault="006434F9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7C116B"/>
    <w:multiLevelType w:val="multilevel"/>
    <w:tmpl w:val="E32EDB0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084810"/>
    <w:multiLevelType w:val="multilevel"/>
    <w:tmpl w:val="A9D86F8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9F765D"/>
    <w:multiLevelType w:val="multilevel"/>
    <w:tmpl w:val="43EAECA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AE6E57"/>
    <w:multiLevelType w:val="multilevel"/>
    <w:tmpl w:val="99388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8A62CF"/>
    <w:multiLevelType w:val="multilevel"/>
    <w:tmpl w:val="C816AFF6"/>
    <w:lvl w:ilvl="0">
      <w:start w:val="7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7"/>
  </w:num>
  <w:num w:numId="3" w16cid:durableId="1665009063">
    <w:abstractNumId w:val="10"/>
  </w:num>
  <w:num w:numId="4" w16cid:durableId="1212573842">
    <w:abstractNumId w:val="11"/>
  </w:num>
  <w:num w:numId="5" w16cid:durableId="1055007456">
    <w:abstractNumId w:val="3"/>
  </w:num>
  <w:num w:numId="6" w16cid:durableId="353002292">
    <w:abstractNumId w:val="6"/>
  </w:num>
  <w:num w:numId="7" w16cid:durableId="2107000433">
    <w:abstractNumId w:val="9"/>
  </w:num>
  <w:num w:numId="8" w16cid:durableId="838926342">
    <w:abstractNumId w:val="13"/>
  </w:num>
  <w:num w:numId="9" w16cid:durableId="114645798">
    <w:abstractNumId w:val="8"/>
  </w:num>
  <w:num w:numId="10" w16cid:durableId="1913156302">
    <w:abstractNumId w:val="5"/>
  </w:num>
  <w:num w:numId="11" w16cid:durableId="271941079">
    <w:abstractNumId w:val="2"/>
  </w:num>
  <w:num w:numId="12" w16cid:durableId="1949699373">
    <w:abstractNumId w:val="4"/>
  </w:num>
  <w:num w:numId="13" w16cid:durableId="793408979">
    <w:abstractNumId w:val="1"/>
  </w:num>
  <w:num w:numId="14" w16cid:durableId="200797603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1A2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4D3D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6D4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E0E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34F9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3E3D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507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304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4E73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A555A"/>
    <w:rsid w:val="00AB0D6F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08F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32D0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5C2"/>
    <w:rsid w:val="00D46C74"/>
    <w:rsid w:val="00D46E37"/>
    <w:rsid w:val="00D46FD9"/>
    <w:rsid w:val="00D506FD"/>
    <w:rsid w:val="00D52D18"/>
    <w:rsid w:val="00D52E9A"/>
    <w:rsid w:val="00D54497"/>
    <w:rsid w:val="00D5546C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413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uiPriority w:val="11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1388</Words>
  <Characters>7639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4</cp:revision>
  <cp:lastPrinted>2021-04-22T15:23:00Z</cp:lastPrinted>
  <dcterms:created xsi:type="dcterms:W3CDTF">2022-09-20T15:41:00Z</dcterms:created>
  <dcterms:modified xsi:type="dcterms:W3CDTF">2022-09-20T16:46:00Z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